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B4949" w:rsidRPr="004B6956" w:rsidRDefault="006B4949" w:rsidP="004B6956">
      <w:pPr>
        <w:jc w:val="center"/>
        <w:rPr>
          <w:rFonts w:cs="David"/>
          <w:b/>
          <w:bCs/>
          <w:color w:val="000000"/>
          <w:sz w:val="24"/>
          <w:szCs w:val="24"/>
          <w:rtl/>
        </w:rPr>
      </w:pP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מכרז </w:t>
      </w:r>
      <w:r w:rsid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פומבי </w:t>
      </w:r>
      <w:r w:rsidRPr="001F2681">
        <w:rPr>
          <w:rFonts w:ascii="Arial" w:hAnsi="Arial" w:cs="David"/>
          <w:b/>
          <w:bCs/>
          <w:sz w:val="26"/>
          <w:szCs w:val="26"/>
          <w:u w:val="single"/>
          <w:rtl/>
        </w:rPr>
        <w:t>מס'</w:t>
      </w:r>
      <w:r w:rsidRPr="001F2681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 </w:t>
      </w:r>
      <w:r w:rsid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 xml:space="preserve">11/20 </w:t>
      </w:r>
      <w:r w:rsidR="002E0CE3" w:rsidRPr="002E0CE3">
        <w:rPr>
          <w:rFonts w:ascii="Arial" w:hAnsi="Arial" w:cs="David"/>
          <w:b/>
          <w:bCs/>
          <w:sz w:val="26"/>
          <w:szCs w:val="26"/>
          <w:u w:val="single"/>
          <w:rtl/>
        </w:rPr>
        <w:t xml:space="preserve">למתן שירותי </w:t>
      </w:r>
      <w:r w:rsidR="002E0CE3" w:rsidRPr="002E0CE3">
        <w:rPr>
          <w:rFonts w:ascii="Arial" w:hAnsi="Arial" w:cs="David" w:hint="cs"/>
          <w:b/>
          <w:bCs/>
          <w:sz w:val="26"/>
          <w:szCs w:val="26"/>
          <w:u w:val="single"/>
          <w:rtl/>
        </w:rPr>
        <w:t>יעוץ וליווי הליכי תכנון עבור משרד התחבורה והבטיחות בדרכים</w:t>
      </w:r>
    </w:p>
    <w:p w:rsidR="00ED7430" w:rsidRDefault="00ED7430" w:rsidP="00ED7430">
      <w:pPr>
        <w:pStyle w:val="a7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ביום 19.11.2020 פורסם המכרז שבכותרת. מסמכי המכרז פורסמו </w:t>
      </w:r>
      <w:r w:rsidRPr="00890D54">
        <w:rPr>
          <w:rFonts w:ascii="David" w:hAnsi="David" w:cs="David"/>
          <w:sz w:val="24"/>
          <w:szCs w:val="24"/>
          <w:rtl/>
        </w:rPr>
        <w:t>ב</w:t>
      </w:r>
      <w:hyperlink r:id="rId7" w:history="1"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אתר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האינטרנט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של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</w:rPr>
          <w:t xml:space="preserve"> </w:t>
        </w:r>
        <w:r w:rsidRPr="00890D54">
          <w:rPr>
            <w:rStyle w:val="Hyperlink"/>
            <w:rFonts w:ascii="David" w:hAnsi="David" w:cs="David"/>
            <w:b w:val="0"/>
            <w:sz w:val="24"/>
            <w:szCs w:val="24"/>
            <w:rtl/>
          </w:rPr>
          <w:t>מינהל הרכש הממשלתי</w:t>
        </w:r>
      </w:hyperlink>
      <w:r w:rsidRPr="00890D54">
        <w:rPr>
          <w:rFonts w:ascii="David" w:hAnsi="David" w:cs="David"/>
          <w:b/>
          <w:sz w:val="24"/>
          <w:szCs w:val="24"/>
          <w:rtl/>
        </w:rPr>
        <w:t xml:space="preserve"> בכתובת:</w:t>
      </w:r>
      <w:r>
        <w:rPr>
          <w:rFonts w:ascii="David" w:hAnsi="David" w:cs="David" w:hint="cs"/>
          <w:b/>
          <w:bCs/>
          <w:i/>
          <w:iCs/>
          <w:sz w:val="24"/>
          <w:szCs w:val="24"/>
          <w:rtl/>
          <w:lang w:eastAsia="en-US"/>
        </w:rPr>
        <w:t xml:space="preserve"> </w:t>
      </w:r>
      <w:hyperlink r:id="rId8" w:tooltip="קישור" w:history="1">
        <w:r w:rsidRPr="00890D54">
          <w:rPr>
            <w:rStyle w:val="Hyperlink"/>
            <w:rFonts w:ascii="David" w:hAnsi="David" w:cs="David"/>
            <w:bCs/>
            <w:i w:val="0"/>
            <w:iCs/>
            <w:sz w:val="24"/>
            <w:szCs w:val="24"/>
          </w:rPr>
          <w:t>www.mr.gov.il</w:t>
        </w:r>
      </w:hyperlink>
    </w:p>
    <w:p w:rsidR="00ED7430" w:rsidRDefault="00ED7430" w:rsidP="00ED7430">
      <w:pPr>
        <w:pStyle w:val="a7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במסגרת מענה על שאלות הבהרה שהוגשו ביחס למכרז לפי סעיף 4  למכרז, הורתה ועדת המכרזים על הפחתת סכום ערבות המכרז שלפי סעיף 6.3, סעיף 13 ונספח ח' למכרז </w:t>
      </w:r>
      <w:r>
        <w:rPr>
          <w:rFonts w:cs="David"/>
          <w:sz w:val="24"/>
          <w:szCs w:val="24"/>
          <w:rtl/>
        </w:rPr>
        <w:t>–</w:t>
      </w:r>
      <w:r>
        <w:rPr>
          <w:rFonts w:cs="David" w:hint="cs"/>
          <w:sz w:val="24"/>
          <w:szCs w:val="24"/>
          <w:rtl/>
        </w:rPr>
        <w:t xml:space="preserve"> לסך של 15,000 ש"ח. אין שינוי נוסף בתנאי הסף למכרז ובמועדים הקובעים למכרז. </w:t>
      </w:r>
    </w:p>
    <w:p w:rsidR="00ED7430" w:rsidRDefault="00ED7430" w:rsidP="00ED7430">
      <w:pPr>
        <w:pStyle w:val="a7"/>
        <w:numPr>
          <w:ilvl w:val="0"/>
          <w:numId w:val="1"/>
        </w:numPr>
        <w:spacing w:before="60"/>
        <w:ind w:left="425" w:hanging="406"/>
        <w:jc w:val="both"/>
        <w:rPr>
          <w:rFonts w:cs="David"/>
          <w:sz w:val="24"/>
          <w:szCs w:val="24"/>
        </w:rPr>
      </w:pPr>
      <w:r w:rsidRPr="00043003">
        <w:rPr>
          <w:rFonts w:ascii="Tahoma" w:eastAsia="Calibri" w:hAnsi="Tahoma" w:cs="David"/>
          <w:sz w:val="24"/>
          <w:szCs w:val="24"/>
          <w:rtl/>
        </w:rPr>
        <w:t xml:space="preserve">הנוסח המלא של </w:t>
      </w:r>
      <w:r>
        <w:rPr>
          <w:rFonts w:ascii="Tahoma" w:eastAsia="Calibri" w:hAnsi="Tahoma" w:cs="David" w:hint="cs"/>
          <w:sz w:val="24"/>
          <w:szCs w:val="24"/>
          <w:rtl/>
        </w:rPr>
        <w:t xml:space="preserve">כל שאלות ההבהרה וההשגות, המענה המלא עליהן, </w:t>
      </w:r>
      <w:r>
        <w:rPr>
          <w:rFonts w:ascii="Tahoma" w:eastAsia="Calibri" w:hAnsi="Tahoma" w:cs="David" w:hint="cs"/>
          <w:sz w:val="24"/>
          <w:szCs w:val="24"/>
          <w:rtl/>
        </w:rPr>
        <w:t xml:space="preserve">לרבות נספחים, </w:t>
      </w:r>
      <w:r w:rsidRPr="00043003">
        <w:rPr>
          <w:rFonts w:ascii="Tahoma" w:hAnsi="Tahoma" w:cs="David"/>
          <w:sz w:val="24"/>
          <w:szCs w:val="24"/>
          <w:rtl/>
        </w:rPr>
        <w:t xml:space="preserve">מצוי באתר האינטרנט </w:t>
      </w:r>
      <w:r>
        <w:rPr>
          <w:rFonts w:ascii="Tahoma" w:hAnsi="Tahoma" w:cs="David" w:hint="cs"/>
          <w:sz w:val="24"/>
          <w:szCs w:val="24"/>
          <w:rtl/>
        </w:rPr>
        <w:t xml:space="preserve">של </w:t>
      </w:r>
      <w:proofErr w:type="spellStart"/>
      <w:r w:rsidRPr="00043003">
        <w:rPr>
          <w:rFonts w:ascii="Tahoma" w:hAnsi="Tahoma" w:cs="David"/>
          <w:sz w:val="24"/>
          <w:szCs w:val="24"/>
          <w:rtl/>
        </w:rPr>
        <w:t>מ</w:t>
      </w:r>
      <w:r>
        <w:rPr>
          <w:rFonts w:ascii="Tahoma" w:hAnsi="Tahoma" w:cs="David" w:hint="cs"/>
          <w:sz w:val="24"/>
          <w:szCs w:val="24"/>
          <w:rtl/>
        </w:rPr>
        <w:t>י</w:t>
      </w:r>
      <w:r w:rsidRPr="00043003">
        <w:rPr>
          <w:rFonts w:ascii="Tahoma" w:hAnsi="Tahoma" w:cs="David"/>
          <w:sz w:val="24"/>
          <w:szCs w:val="24"/>
          <w:rtl/>
        </w:rPr>
        <w:t>נהל</w:t>
      </w:r>
      <w:proofErr w:type="spellEnd"/>
      <w:r w:rsidRPr="00043003">
        <w:rPr>
          <w:rFonts w:ascii="Tahoma" w:hAnsi="Tahoma" w:cs="David"/>
          <w:sz w:val="24"/>
          <w:szCs w:val="24"/>
          <w:rtl/>
        </w:rPr>
        <w:t xml:space="preserve"> הרכש הממשלתי, וניתן לעיין בהם </w:t>
      </w:r>
      <w:r>
        <w:rPr>
          <w:rFonts w:ascii="Tahoma" w:hAnsi="Tahoma" w:cs="David" w:hint="cs"/>
          <w:sz w:val="24"/>
          <w:szCs w:val="24"/>
          <w:rtl/>
        </w:rPr>
        <w:t>ב</w:t>
      </w:r>
      <w:r w:rsidRPr="00043003">
        <w:rPr>
          <w:rFonts w:ascii="Tahoma" w:hAnsi="Tahoma" w:cs="David"/>
          <w:sz w:val="24"/>
          <w:szCs w:val="24"/>
          <w:rtl/>
        </w:rPr>
        <w:t>אתר האינטרנט הנ"ל ללא תשלום</w:t>
      </w:r>
      <w:r>
        <w:rPr>
          <w:rFonts w:cs="David" w:hint="cs"/>
          <w:sz w:val="24"/>
          <w:szCs w:val="24"/>
          <w:rtl/>
        </w:rPr>
        <w:t>.</w:t>
      </w:r>
    </w:p>
    <w:p w:rsidR="00890D54" w:rsidRPr="00890D54" w:rsidRDefault="00890D54" w:rsidP="00ED7430">
      <w:pPr>
        <w:pStyle w:val="a7"/>
        <w:spacing w:before="60"/>
        <w:ind w:left="425"/>
        <w:jc w:val="both"/>
        <w:rPr>
          <w:rFonts w:ascii="Arial" w:hAnsi="Arial" w:cs="David"/>
          <w:b/>
          <w:bCs/>
          <w:sz w:val="24"/>
          <w:szCs w:val="24"/>
          <w:rtl/>
        </w:rPr>
      </w:pPr>
      <w:bookmarkStart w:id="0" w:name="_GoBack"/>
      <w:bookmarkEnd w:id="0"/>
    </w:p>
    <w:p w:rsidR="006B4949" w:rsidRPr="001F2681" w:rsidRDefault="006B4949" w:rsidP="006B4949">
      <w:pPr>
        <w:pStyle w:val="a7"/>
        <w:spacing w:before="80"/>
        <w:ind w:left="19"/>
        <w:jc w:val="both"/>
        <w:rPr>
          <w:rFonts w:ascii="Arial" w:hAnsi="Arial" w:cs="David"/>
          <w:b/>
          <w:bCs/>
          <w:sz w:val="24"/>
          <w:szCs w:val="24"/>
          <w:rtl/>
        </w:rPr>
      </w:pPr>
    </w:p>
    <w:p w:rsidR="006B4949" w:rsidRPr="004C0F55" w:rsidRDefault="006B4949" w:rsidP="006B4949">
      <w:pPr>
        <w:rPr>
          <w:rFonts w:cs="David"/>
          <w:sz w:val="24"/>
          <w:szCs w:val="24"/>
        </w:rPr>
      </w:pPr>
    </w:p>
    <w:p w:rsidR="006B4949" w:rsidRPr="00DB49D9" w:rsidRDefault="006B4949" w:rsidP="006B4949">
      <w:pPr>
        <w:tabs>
          <w:tab w:val="left" w:pos="720"/>
        </w:tabs>
        <w:spacing w:after="200" w:line="276" w:lineRule="auto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>
        <w:rPr>
          <w:rFonts w:ascii="Calibri" w:eastAsia="Calibri" w:hAnsi="Calibri" w:cs="David"/>
          <w:b/>
          <w:bCs/>
          <w:sz w:val="24"/>
          <w:szCs w:val="24"/>
          <w:rtl/>
        </w:rPr>
        <w:tab/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בכבוד רב, </w:t>
      </w:r>
    </w:p>
    <w:p w:rsidR="006B4949" w:rsidRPr="00DB49D9" w:rsidRDefault="006B4949" w:rsidP="006B4949">
      <w:pPr>
        <w:tabs>
          <w:tab w:val="left" w:pos="720"/>
        </w:tabs>
        <w:spacing w:after="200" w:line="276" w:lineRule="auto"/>
        <w:ind w:left="6519"/>
        <w:contextualSpacing/>
        <w:jc w:val="both"/>
        <w:rPr>
          <w:rFonts w:ascii="Calibri" w:eastAsia="Calibri" w:hAnsi="Calibri" w:cs="David"/>
          <w:b/>
          <w:bCs/>
          <w:sz w:val="24"/>
          <w:szCs w:val="24"/>
          <w:rtl/>
        </w:rPr>
      </w:pP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משרד</w:t>
      </w:r>
      <w:r>
        <w:rPr>
          <w:rFonts w:ascii="Calibri" w:eastAsia="Calibri" w:hAnsi="Calibri" w:cs="David" w:hint="cs"/>
          <w:b/>
          <w:bCs/>
          <w:sz w:val="24"/>
          <w:szCs w:val="24"/>
          <w:rtl/>
        </w:rPr>
        <w:t xml:space="preserve"> </w:t>
      </w:r>
      <w:r w:rsidRPr="00DB49D9">
        <w:rPr>
          <w:rFonts w:ascii="Calibri" w:eastAsia="Calibri" w:hAnsi="Calibri" w:cs="David" w:hint="cs"/>
          <w:b/>
          <w:bCs/>
          <w:sz w:val="24"/>
          <w:szCs w:val="24"/>
          <w:rtl/>
        </w:rPr>
        <w:t>התחבורה והבטיחות בדרכים</w:t>
      </w:r>
    </w:p>
    <w:p w:rsidR="006B4949" w:rsidRPr="004C0F55" w:rsidRDefault="006B4949" w:rsidP="006B4949">
      <w:pPr>
        <w:ind w:hanging="1"/>
        <w:jc w:val="right"/>
        <w:rPr>
          <w:rFonts w:cs="David"/>
          <w:b/>
          <w:bCs/>
          <w:color w:val="000000"/>
          <w:sz w:val="24"/>
          <w:szCs w:val="24"/>
          <w:rtl/>
        </w:rPr>
      </w:pPr>
    </w:p>
    <w:p w:rsidR="007D3A0C" w:rsidRDefault="00ED7430"/>
    <w:sectPr w:rsidR="007D3A0C" w:rsidSect="009401B8">
      <w:headerReference w:type="default" r:id="rId9"/>
      <w:footerReference w:type="default" r:id="rId10"/>
      <w:endnotePr>
        <w:numFmt w:val="lowerLetter"/>
      </w:endnotePr>
      <w:pgSz w:w="11906" w:h="16838"/>
      <w:pgMar w:top="1134" w:right="1134" w:bottom="1134" w:left="1134" w:header="720" w:footer="720" w:gutter="0"/>
      <w:cols w:space="720"/>
      <w:bidi/>
      <w:rtlGutter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3140" w:rsidRDefault="00D63140" w:rsidP="006B4949">
      <w:r>
        <w:separator/>
      </w:r>
    </w:p>
  </w:endnote>
  <w:endnote w:type="continuationSeparator" w:id="0">
    <w:p w:rsidR="00D63140" w:rsidRDefault="00D63140" w:rsidP="006B49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Gothic Medium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PMingLiU">
    <w:altName w:val="新細明體"/>
    <w:panose1 w:val="02010601000101010101"/>
    <w:charset w:val="88"/>
    <w:family w:val="auto"/>
    <w:notTrueType/>
    <w:pitch w:val="variable"/>
    <w:sig w:usb0="00000001" w:usb1="08080000" w:usb2="00000010" w:usb3="00000000" w:csb0="001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863D2" w:rsidRPr="003915E5" w:rsidRDefault="00890D54">
    <w:pPr>
      <w:pStyle w:val="a5"/>
      <w:jc w:val="right"/>
      <w:rPr>
        <w:rFonts w:cs="David"/>
        <w:rtl/>
        <w:cs/>
      </w:rPr>
    </w:pPr>
    <w:r w:rsidRPr="003915E5">
      <w:rPr>
        <w:rFonts w:cs="David"/>
      </w:rPr>
      <w:fldChar w:fldCharType="begin"/>
    </w:r>
    <w:r w:rsidRPr="003915E5">
      <w:rPr>
        <w:rFonts w:cs="David"/>
        <w:rtl/>
        <w:cs/>
      </w:rPr>
      <w:instrText>PAGE   \* MERGEFORMAT</w:instrText>
    </w:r>
    <w:r w:rsidRPr="003915E5">
      <w:rPr>
        <w:rFonts w:cs="David"/>
      </w:rPr>
      <w:fldChar w:fldCharType="separate"/>
    </w:r>
    <w:r w:rsidR="00ED7430" w:rsidRPr="00ED7430">
      <w:rPr>
        <w:rFonts w:cs="David"/>
        <w:noProof/>
        <w:rtl/>
        <w:lang w:val="he-IL"/>
      </w:rPr>
      <w:t>1</w:t>
    </w:r>
    <w:r w:rsidRPr="003915E5">
      <w:rPr>
        <w:rFonts w:cs="David"/>
      </w:rPr>
      <w:fldChar w:fldCharType="end"/>
    </w:r>
  </w:p>
  <w:p w:rsidR="00E863D2" w:rsidRDefault="00ED7430">
    <w:pPr>
      <w:pStyle w:val="a5"/>
      <w:pBdr>
        <w:top w:val="single" w:sz="4" w:space="1" w:color="auto"/>
      </w:pBdr>
      <w:jc w:val="center"/>
      <w:rPr>
        <w:rFonts w:cs="David"/>
        <w:b/>
        <w:bCs/>
        <w:sz w:val="24"/>
        <w:szCs w:val="24"/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3140" w:rsidRDefault="00D63140" w:rsidP="006B4949">
      <w:r>
        <w:separator/>
      </w:r>
    </w:p>
  </w:footnote>
  <w:footnote w:type="continuationSeparator" w:id="0">
    <w:p w:rsidR="00D63140" w:rsidRDefault="00D63140" w:rsidP="006B494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2EA4" w:rsidRDefault="00CE2EA4" w:rsidP="00CE2EA4">
    <w:pPr>
      <w:pStyle w:val="a3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  <w:r w:rsidRPr="0088047F">
      <w:rPr>
        <w:noProof/>
        <w:lang w:val="en-US" w:eastAsia="en-US"/>
      </w:rPr>
      <w:drawing>
        <wp:anchor distT="0" distB="0" distL="114300" distR="114300" simplePos="0" relativeHeight="251658239" behindDoc="0" locked="0" layoutInCell="1" allowOverlap="1" wp14:anchorId="31B41937">
          <wp:simplePos x="0" y="0"/>
          <wp:positionH relativeFrom="column">
            <wp:posOffset>2518410</wp:posOffset>
          </wp:positionH>
          <wp:positionV relativeFrom="paragraph">
            <wp:posOffset>25400</wp:posOffset>
          </wp:positionV>
          <wp:extent cx="3124200" cy="1009650"/>
          <wp:effectExtent l="0" t="0" r="0" b="0"/>
          <wp:wrapSquare wrapText="bothSides"/>
          <wp:docPr id="35" name="תמונה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4313"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10096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n-US" w:eastAsia="en-US"/>
      </w:rPr>
      <w:drawing>
        <wp:anchor distT="0" distB="0" distL="114300" distR="114300" simplePos="0" relativeHeight="251659264" behindDoc="0" locked="0" layoutInCell="1" allowOverlap="1" wp14:anchorId="4D50A159" wp14:editId="294AB2A4">
          <wp:simplePos x="0" y="0"/>
          <wp:positionH relativeFrom="margin">
            <wp:align>center</wp:align>
          </wp:positionH>
          <wp:positionV relativeFrom="paragraph">
            <wp:posOffset>353667</wp:posOffset>
          </wp:positionV>
          <wp:extent cx="628015" cy="691515"/>
          <wp:effectExtent l="0" t="0" r="635" b="0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סמל המדינה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8015" cy="69151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158C1">
      <w:rPr>
        <w:color w:val="1F497D"/>
      </w:rPr>
      <w:t xml:space="preserve"> </w:t>
    </w:r>
  </w:p>
  <w:p w:rsidR="00CE2EA4" w:rsidRDefault="00CE2EA4" w:rsidP="00CE2EA4">
    <w:pPr>
      <w:pStyle w:val="a3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  <w:r>
      <w:rPr>
        <w:rFonts w:ascii="David" w:hAnsi="David" w:cs="David" w:hint="cs"/>
        <w:noProof/>
        <w:sz w:val="24"/>
        <w:szCs w:val="24"/>
        <w:lang w:val="en-US" w:eastAsia="en-US"/>
      </w:rPr>
      <w:drawing>
        <wp:anchor distT="0" distB="0" distL="114300" distR="114300" simplePos="0" relativeHeight="251661312" behindDoc="0" locked="0" layoutInCell="1" allowOverlap="1" wp14:anchorId="69E703AF" wp14:editId="5E853CC5">
          <wp:simplePos x="0" y="0"/>
          <wp:positionH relativeFrom="margin">
            <wp:align>left</wp:align>
          </wp:positionH>
          <wp:positionV relativeFrom="paragraph">
            <wp:posOffset>187960</wp:posOffset>
          </wp:positionV>
          <wp:extent cx="1704975" cy="540385"/>
          <wp:effectExtent l="0" t="0" r="9525" b="0"/>
          <wp:wrapSquare wrapText="bothSides"/>
          <wp:docPr id="4" name="תמונה 4" descr="C:\Users\shachamc\AppData\Local\Microsoft\Windows\INetCache\Content.Word\לוגו - מינהל תכנון ופיתוח תשתיות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:\Users\shachamc\AppData\Local\Microsoft\Windows\INetCache\Content.Word\לוגו - מינהל תכנון ופיתוח תשתיות.pn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04975" cy="5403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CE2EA4" w:rsidRDefault="00CE2EA4" w:rsidP="00CE2EA4">
    <w:pPr>
      <w:pStyle w:val="a3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</w:p>
  <w:p w:rsidR="00CE2EA4" w:rsidRPr="00D81F6F" w:rsidRDefault="00CE2EA4" w:rsidP="00CE2EA4">
    <w:pPr>
      <w:pStyle w:val="a3"/>
      <w:tabs>
        <w:tab w:val="clear" w:pos="4153"/>
        <w:tab w:val="clear" w:pos="8306"/>
        <w:tab w:val="center" w:pos="4297"/>
        <w:tab w:val="right" w:pos="9400"/>
      </w:tabs>
      <w:rPr>
        <w:szCs w:val="36"/>
        <w:rtl/>
      </w:rPr>
    </w:pPr>
  </w:p>
  <w:p w:rsidR="00E863D2" w:rsidRPr="00044550" w:rsidRDefault="00ED7430" w:rsidP="00944115">
    <w:pPr>
      <w:pStyle w:val="a3"/>
      <w:tabs>
        <w:tab w:val="clear" w:pos="4153"/>
        <w:tab w:val="left" w:pos="6944"/>
      </w:tabs>
      <w:ind w:left="43"/>
      <w:jc w:val="right"/>
      <w:rPr>
        <w:noProof/>
        <w:rtl/>
        <w:lang w:eastAsia="en-US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243243"/>
    <w:multiLevelType w:val="multilevel"/>
    <w:tmpl w:val="0EA429C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8"/>
        <w:szCs w:val="28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i w:val="0"/>
        <w:iCs w:val="0"/>
        <w:lang w:val="en-US"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 w:bidi="he-IL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lang w:val="en-US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20522C3C"/>
    <w:multiLevelType w:val="hybridMultilevel"/>
    <w:tmpl w:val="7F126DCC"/>
    <w:lvl w:ilvl="0" w:tplc="E826A8B8">
      <w:start w:val="1"/>
      <w:numFmt w:val="bullet"/>
      <w:lvlText w:val="▢"/>
      <w:lvlJc w:val="left"/>
      <w:pPr>
        <w:ind w:left="108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123783E"/>
    <w:multiLevelType w:val="hybridMultilevel"/>
    <w:tmpl w:val="43AC8966"/>
    <w:lvl w:ilvl="0" w:tplc="E826A8B8">
      <w:start w:val="1"/>
      <w:numFmt w:val="bullet"/>
      <w:lvlText w:val="▢"/>
      <w:lvlJc w:val="left"/>
      <w:pPr>
        <w:ind w:left="720" w:hanging="360"/>
      </w:pPr>
      <w:rPr>
        <w:rFonts w:ascii="Yu Gothic Medium" w:eastAsia="Yu Gothic Medium" w:hAnsi="Yu Gothic Medium" w:hint="eastAsia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E261C98"/>
    <w:multiLevelType w:val="hybridMultilevel"/>
    <w:tmpl w:val="42562F26"/>
    <w:lvl w:ilvl="0" w:tplc="2F0E9194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440128C0"/>
    <w:multiLevelType w:val="multilevel"/>
    <w:tmpl w:val="28861D8A"/>
    <w:lvl w:ilvl="0">
      <w:start w:val="1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bCs/>
        <w:lang w:val="en-US"/>
      </w:rPr>
    </w:lvl>
    <w:lvl w:ilvl="1">
      <w:start w:val="1"/>
      <w:numFmt w:val="decimal"/>
      <w:pStyle w:val="2"/>
      <w:lvlText w:val="%1.%2."/>
      <w:lvlJc w:val="right"/>
      <w:pPr>
        <w:tabs>
          <w:tab w:val="num" w:pos="1021"/>
        </w:tabs>
        <w:ind w:left="1021" w:right="1191" w:hanging="340"/>
      </w:pPr>
      <w:rPr>
        <w:rFonts w:hint="default"/>
        <w:b w:val="0"/>
        <w:bCs w:val="0"/>
      </w:rPr>
    </w:lvl>
    <w:lvl w:ilvl="2">
      <w:start w:val="1"/>
      <w:numFmt w:val="decimal"/>
      <w:pStyle w:val="3"/>
      <w:lvlText w:val="%1.%2.%3."/>
      <w:lvlJc w:val="right"/>
      <w:pPr>
        <w:tabs>
          <w:tab w:val="num" w:pos="1843"/>
        </w:tabs>
        <w:ind w:left="1843" w:right="2013" w:hanging="340"/>
      </w:pPr>
      <w:rPr>
        <w:rFonts w:hint="default"/>
        <w:b w:val="0"/>
        <w:bCs w:val="0"/>
      </w:rPr>
    </w:lvl>
    <w:lvl w:ilvl="3">
      <w:start w:val="1"/>
      <w:numFmt w:val="decimal"/>
      <w:pStyle w:val="4"/>
      <w:lvlText w:val="%1.%2.%3.%4."/>
      <w:lvlJc w:val="right"/>
      <w:pPr>
        <w:tabs>
          <w:tab w:val="num" w:pos="2835"/>
        </w:tabs>
        <w:ind w:left="2835" w:right="3005" w:hanging="340"/>
      </w:pPr>
      <w:rPr>
        <w:rFonts w:hint="default"/>
      </w:rPr>
    </w:lvl>
    <w:lvl w:ilvl="4">
      <w:start w:val="1"/>
      <w:numFmt w:val="decimal"/>
      <w:lvlText w:val="%1.%2.%3.%4.%5."/>
      <w:lvlJc w:val="center"/>
      <w:pPr>
        <w:tabs>
          <w:tab w:val="num" w:pos="2062"/>
        </w:tabs>
        <w:ind w:left="2062" w:right="2232" w:hanging="792"/>
      </w:pPr>
      <w:rPr>
        <w:rFonts w:hint="default"/>
      </w:rPr>
    </w:lvl>
    <w:lvl w:ilvl="5">
      <w:start w:val="1"/>
      <w:numFmt w:val="decimal"/>
      <w:lvlText w:val="%1.%2.%3.%4.%5.%6."/>
      <w:lvlJc w:val="center"/>
      <w:pPr>
        <w:tabs>
          <w:tab w:val="num" w:pos="2566"/>
        </w:tabs>
        <w:ind w:left="2566" w:right="2736" w:hanging="936"/>
      </w:pPr>
      <w:rPr>
        <w:rFonts w:hint="default"/>
      </w:rPr>
    </w:lvl>
    <w:lvl w:ilvl="6">
      <w:start w:val="1"/>
      <w:numFmt w:val="decimal"/>
      <w:lvlText w:val="%1.%2.%3.%4.%5.%6.%7."/>
      <w:lvlJc w:val="center"/>
      <w:pPr>
        <w:tabs>
          <w:tab w:val="num" w:pos="3070"/>
        </w:tabs>
        <w:ind w:left="3070" w:righ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center"/>
      <w:pPr>
        <w:tabs>
          <w:tab w:val="num" w:pos="3574"/>
        </w:tabs>
        <w:ind w:left="3574" w:righ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center"/>
      <w:pPr>
        <w:tabs>
          <w:tab w:val="num" w:pos="4150"/>
        </w:tabs>
        <w:ind w:left="4150" w:right="4320" w:hanging="1440"/>
      </w:pPr>
      <w:rPr>
        <w:rFonts w:hint="default"/>
      </w:rPr>
    </w:lvl>
  </w:abstractNum>
  <w:abstractNum w:abstractNumId="5" w15:restartNumberingAfterBreak="0">
    <w:nsid w:val="5AF817B0"/>
    <w:multiLevelType w:val="multilevel"/>
    <w:tmpl w:val="D1D67784"/>
    <w:lvl w:ilvl="0">
      <w:start w:val="5"/>
      <w:numFmt w:val="decimal"/>
      <w:lvlText w:val="%1"/>
      <w:lvlJc w:val="left"/>
      <w:pPr>
        <w:ind w:left="765" w:hanging="765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1615" w:hanging="765"/>
      </w:pPr>
      <w:rPr>
        <w:rFonts w:hint="default"/>
        <w:sz w:val="24"/>
      </w:rPr>
    </w:lvl>
    <w:lvl w:ilvl="2">
      <w:start w:val="2"/>
      <w:numFmt w:val="decimal"/>
      <w:lvlText w:val="%1.%2.%3"/>
      <w:lvlJc w:val="left"/>
      <w:pPr>
        <w:ind w:left="2465" w:hanging="765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3315" w:hanging="765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4165" w:hanging="765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533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618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739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8240" w:hanging="1440"/>
      </w:pPr>
      <w:rPr>
        <w:rFonts w:hint="default"/>
        <w:sz w:val="24"/>
      </w:rPr>
    </w:lvl>
  </w:abstractNum>
  <w:abstractNum w:abstractNumId="6" w15:restartNumberingAfterBreak="0">
    <w:nsid w:val="704A1F7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  <w:lang w:val="en-US" w:bidi="he-IL"/>
      </w:rPr>
    </w:lvl>
    <w:lvl w:ilvl="4">
      <w:start w:val="1"/>
      <w:numFmt w:val="decimal"/>
      <w:lvlText w:val="%1.%2.%3.%4.%5."/>
      <w:lvlJc w:val="left"/>
      <w:pPr>
        <w:ind w:left="4194" w:hanging="792"/>
      </w:pPr>
      <w:rPr>
        <w:b w:val="0"/>
        <w:bCs w:val="0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6"/>
  </w:num>
  <w:num w:numId="2">
    <w:abstractNumId w:val="1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B4949"/>
    <w:rsid w:val="00067A90"/>
    <w:rsid w:val="002E0CE3"/>
    <w:rsid w:val="003B11E4"/>
    <w:rsid w:val="00400053"/>
    <w:rsid w:val="004B6956"/>
    <w:rsid w:val="005B4C5C"/>
    <w:rsid w:val="006B4949"/>
    <w:rsid w:val="006C2652"/>
    <w:rsid w:val="00890D54"/>
    <w:rsid w:val="00967F21"/>
    <w:rsid w:val="00CE2EA4"/>
    <w:rsid w:val="00D25005"/>
    <w:rsid w:val="00D63140"/>
    <w:rsid w:val="00E45D8E"/>
    <w:rsid w:val="00ED7430"/>
    <w:rsid w:val="00F0541A"/>
    <w:rsid w:val="00F578D9"/>
    <w:rsid w:val="00F90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E678C564-00DC-4F03-8E0F-CCC31064F6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4949"/>
    <w:pPr>
      <w:bidi/>
      <w:spacing w:after="0" w:line="240" w:lineRule="auto"/>
    </w:pPr>
    <w:rPr>
      <w:rFonts w:ascii="Times New Roman" w:eastAsia="Times New Roman" w:hAnsi="Times New Roman" w:cs="Narkisim"/>
      <w:sz w:val="20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6B4949"/>
    <w:pPr>
      <w:tabs>
        <w:tab w:val="center" w:pos="4153"/>
        <w:tab w:val="right" w:pos="8306"/>
      </w:tabs>
    </w:pPr>
    <w:rPr>
      <w:rFonts w:cs="Times New Roman"/>
      <w:lang w:val="x-none"/>
    </w:rPr>
  </w:style>
  <w:style w:type="character" w:customStyle="1" w:styleId="a4">
    <w:name w:val="כותרת עליונה תו"/>
    <w:basedOn w:val="a0"/>
    <w:link w:val="a3"/>
    <w:uiPriority w:val="99"/>
    <w:rsid w:val="006B4949"/>
    <w:rPr>
      <w:rFonts w:ascii="Times New Roman" w:eastAsia="Times New Roman" w:hAnsi="Times New Roman" w:cs="Times New Roman"/>
      <w:sz w:val="20"/>
      <w:szCs w:val="28"/>
      <w:lang w:val="x-none" w:eastAsia="he-IL"/>
    </w:rPr>
  </w:style>
  <w:style w:type="paragraph" w:styleId="a5">
    <w:name w:val="footer"/>
    <w:basedOn w:val="a"/>
    <w:link w:val="a6"/>
    <w:uiPriority w:val="99"/>
    <w:rsid w:val="006B4949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6B4949"/>
    <w:rPr>
      <w:rFonts w:ascii="Times New Roman" w:eastAsia="Times New Roman" w:hAnsi="Times New Roman" w:cs="Narkisim"/>
      <w:sz w:val="20"/>
      <w:szCs w:val="28"/>
      <w:lang w:eastAsia="he-IL"/>
    </w:rPr>
  </w:style>
  <w:style w:type="paragraph" w:styleId="a7">
    <w:name w:val="List Paragraph"/>
    <w:aliases w:val="נספח 2 מתוקן,פיסקת bullets,LP1,lp1,Bullet List,FooterText,numbered,Paragraphe de liste1,מכרזים - טקסט סעיפים"/>
    <w:basedOn w:val="a"/>
    <w:link w:val="a8"/>
    <w:uiPriority w:val="34"/>
    <w:qFormat/>
    <w:rsid w:val="006B4949"/>
    <w:pPr>
      <w:ind w:left="720"/>
    </w:pPr>
  </w:style>
  <w:style w:type="character" w:styleId="Hyperlink">
    <w:name w:val="Hyperlink"/>
    <w:rsid w:val="006B4949"/>
    <w:rPr>
      <w:b/>
      <w:i/>
      <w:dstrike w:val="0"/>
      <w:color w:val="3464BA"/>
      <w:u w:val="dotted" w:color="3464BA"/>
      <w:vertAlign w:val="baseline"/>
    </w:rPr>
  </w:style>
  <w:style w:type="character" w:customStyle="1" w:styleId="a8">
    <w:name w:val="פיסקת רשימה תו"/>
    <w:aliases w:val="נספח 2 מתוקן תו,פיסקת bullets תו,LP1 תו,lp1 תו,Bullet List תו,FooterText תו,numbered תו,Paragraphe de liste1 תו,מכרזים - טקסט סעיפים תו"/>
    <w:link w:val="a7"/>
    <w:uiPriority w:val="34"/>
    <w:locked/>
    <w:rsid w:val="006B4949"/>
    <w:rPr>
      <w:rFonts w:ascii="Times New Roman" w:eastAsia="Times New Roman" w:hAnsi="Times New Roman" w:cs="Narkisim"/>
      <w:sz w:val="20"/>
      <w:szCs w:val="28"/>
      <w:lang w:eastAsia="he-IL"/>
    </w:rPr>
  </w:style>
  <w:style w:type="paragraph" w:customStyle="1" w:styleId="3">
    <w:name w:val="ממוספר3"/>
    <w:basedOn w:val="a"/>
    <w:next w:val="a"/>
    <w:rsid w:val="002E0CE3"/>
    <w:pPr>
      <w:numPr>
        <w:ilvl w:val="2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4">
    <w:name w:val="ממוספר4"/>
    <w:basedOn w:val="a"/>
    <w:next w:val="a"/>
    <w:rsid w:val="002E0CE3"/>
    <w:pPr>
      <w:numPr>
        <w:ilvl w:val="3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2">
    <w:name w:val="ממסופר2"/>
    <w:basedOn w:val="a"/>
    <w:next w:val="a"/>
    <w:rsid w:val="002E0CE3"/>
    <w:pPr>
      <w:numPr>
        <w:ilvl w:val="1"/>
        <w:numId w:val="5"/>
      </w:numPr>
      <w:jc w:val="both"/>
    </w:pPr>
    <w:rPr>
      <w:rFonts w:cs="David"/>
      <w:noProof/>
      <w:szCs w:val="24"/>
      <w:lang w:eastAsia="en-US"/>
    </w:rPr>
  </w:style>
  <w:style w:type="paragraph" w:customStyle="1" w:styleId="11">
    <w:name w:val="פיסקת רשימה11"/>
    <w:basedOn w:val="a"/>
    <w:uiPriority w:val="99"/>
    <w:qFormat/>
    <w:rsid w:val="002E0CE3"/>
    <w:pPr>
      <w:spacing w:before="120" w:after="120"/>
      <w:ind w:left="330" w:right="567"/>
      <w:jc w:val="both"/>
    </w:pPr>
    <w:rPr>
      <w:rFonts w:cs="David"/>
      <w:sz w:val="24"/>
      <w:szCs w:val="24"/>
    </w:rPr>
  </w:style>
  <w:style w:type="paragraph" w:customStyle="1" w:styleId="1">
    <w:name w:val="פרק 1"/>
    <w:basedOn w:val="a7"/>
    <w:link w:val="10"/>
    <w:qFormat/>
    <w:rsid w:val="002E0CE3"/>
    <w:pPr>
      <w:spacing w:before="360" w:after="120"/>
      <w:ind w:left="0"/>
      <w:contextualSpacing/>
      <w:jc w:val="both"/>
    </w:pPr>
    <w:rPr>
      <w:rFonts w:cs="David"/>
      <w:b/>
      <w:bCs/>
      <w:sz w:val="32"/>
      <w:szCs w:val="32"/>
    </w:rPr>
  </w:style>
  <w:style w:type="character" w:customStyle="1" w:styleId="10">
    <w:name w:val="פרק 1 תו"/>
    <w:basedOn w:val="a0"/>
    <w:link w:val="1"/>
    <w:rsid w:val="002E0CE3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table" w:styleId="a9">
    <w:name w:val="Table Grid"/>
    <w:basedOn w:val="a1"/>
    <w:uiPriority w:val="99"/>
    <w:rsid w:val="00890D54"/>
    <w:pPr>
      <w:autoSpaceDE w:val="0"/>
      <w:autoSpaceDN w:val="0"/>
      <w:spacing w:before="120" w:after="120" w:line="240" w:lineRule="auto"/>
    </w:pPr>
    <w:rPr>
      <w:rFonts w:ascii="Times New Roman" w:eastAsia="PMingLiU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60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r.gov.il/Pages/HomePage.aspx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124</Words>
  <Characters>624</Characters>
  <Application>Microsoft Office Word</Application>
  <DocSecurity>0</DocSecurity>
  <Lines>5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Ministry Of Transportation</Company>
  <LinksUpToDate>false</LinksUpToDate>
  <CharactersWithSpaces>747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אלה שרון</dc:creator>
  <cp:keywords/>
  <dc:description/>
  <cp:lastModifiedBy>אלה שרון</cp:lastModifiedBy>
  <cp:revision>3</cp:revision>
  <dcterms:created xsi:type="dcterms:W3CDTF">2020-12-16T12:50:00Z</dcterms:created>
  <dcterms:modified xsi:type="dcterms:W3CDTF">2020-12-16T12:59:00Z</dcterms:modified>
</cp:coreProperties>
</file>